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>
          <w:b w:val="1"/>
          <w:bCs w:val="1"/>
          <w:color w:val="ff0000"/>
          <w:sz w:val="24"/>
          <w:szCs w:val="24"/>
          <w:highlight w:val="yellow"/>
        </w:rPr>
      </w:pPr>
      <w:bookmarkStart w:colFirst="0" w:colLast="0" w:name="_ib8ozbhn0a7g" w:id="0"/>
      <w:bookmarkEnd w:id="0"/>
      <w:r w:rsidDel="00000000" w:rsidR="00000000" w:rsidRPr="00000000">
        <w:rPr>
          <w:b w:val="1"/>
          <w:bCs w:val="1"/>
          <w:color w:val="ff0000"/>
          <w:sz w:val="24"/>
          <w:szCs w:val="24"/>
          <w:highlight w:val="yellow"/>
          <w:rtl w:val="0"/>
        </w:rPr>
        <w:t xml:space="preserve">Cross/Up-Sell Campaign: Network Audio + Audio Manager Pro</w:t>
      </w:r>
    </w:p>
    <w:p w:rsidR="00000000" w:rsidDel="00000000" w:rsidP="00000000" w:rsidRDefault="00000000" w:rsidRPr="00000000" w14:paraId="00000002">
      <w:pPr>
        <w:pStyle w:val="Heading2"/>
        <w:rPr>
          <w:b w:val="1"/>
          <w:bCs w:val="1"/>
          <w:color w:val="ff0000"/>
          <w:sz w:val="20"/>
          <w:szCs w:val="20"/>
        </w:rPr>
      </w:pPr>
      <w:bookmarkStart w:colFirst="0" w:colLast="0" w:name="_raig29jet2v2" w:id="1"/>
      <w:bookmarkEnd w:id="1"/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EMAIL 1 — The Opener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Goal</w:t>
      </w:r>
      <w:r w:rsidDel="00000000" w:rsidR="00000000" w:rsidRPr="00000000">
        <w:rPr>
          <w:sz w:val="20"/>
          <w:szCs w:val="20"/>
          <w:rtl w:val="0"/>
        </w:rPr>
        <w:t xml:space="preserve">: Generate awareness and intrigue by highlighting the revenue opportunity for Partners, driving them to the Axis Cross/Up-Sell LP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Timing</w:t>
      </w:r>
      <w:r w:rsidDel="00000000" w:rsidR="00000000" w:rsidRPr="00000000">
        <w:rPr>
          <w:sz w:val="20"/>
          <w:szCs w:val="20"/>
          <w:rtl w:val="0"/>
        </w:rPr>
        <w:t xml:space="preserve">: Day 1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Subject Line Recommendations: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Primary: Your S-series clients are already halfway there.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ALT: There's revenue hiding in your existing Axis installs.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ALT: O</w:t>
      </w:r>
      <w:r w:rsidDel="00000000" w:rsidR="00000000" w:rsidRPr="00000000">
        <w:rPr>
          <w:sz w:val="20"/>
          <w:szCs w:val="20"/>
          <w:rtl w:val="0"/>
        </w:rPr>
        <w:t xml:space="preserve">ne cable. One platform. A bigger opportunity for you.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Preview text: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Your clients already own the foundation and here's what you can build on it.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Hi [First Name],</w:t>
      </w:r>
    </w:p>
    <w:p w:rsidR="00000000" w:rsidDel="00000000" w:rsidP="00000000" w:rsidRDefault="00000000" w:rsidRPr="00000000" w14:paraId="00000010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you're selling Axis S-series Video Recorders, you and your clients are sitting on an untapped opportunity</w:t>
      </w:r>
      <w:commentRangeStart w:id="0"/>
      <w:r w:rsidDel="00000000" w:rsidR="00000000" w:rsidRPr="00000000">
        <w:rPr>
          <w:sz w:val="20"/>
          <w:szCs w:val="20"/>
          <w:rtl w:val="0"/>
        </w:rPr>
        <w:t xml:space="preserve">—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sz w:val="20"/>
          <w:szCs w:val="20"/>
          <w:rtl w:val="0"/>
        </w:rPr>
        <w:t xml:space="preserve">and it starts with something they already own.</w:t>
      </w:r>
    </w:p>
    <w:p w:rsidR="00000000" w:rsidDel="00000000" w:rsidP="00000000" w:rsidRDefault="00000000" w:rsidRPr="00000000" w14:paraId="00000012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Every S-series recorder ships with 10 perpetual Audio Manager Pro licenses at no additional cost—but in most cases, they haven't been activated yet.</w:t>
      </w:r>
    </w:p>
    <w:p w:rsidR="00000000" w:rsidDel="00000000" w:rsidP="00000000" w:rsidRDefault="00000000" w:rsidRPr="00000000" w14:paraId="00000014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That's your opening.</w:t>
      </w:r>
    </w:p>
    <w:p w:rsidR="00000000" w:rsidDel="00000000" w:rsidP="00000000" w:rsidRDefault="00000000" w:rsidRPr="00000000" w14:paraId="00000016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Axis Network Audio turns a passive surveillance system into a proactive one—live voice deterrence, scheduled safety messaging, AI-powered analytics—all managed from the platform your clients already use for video.</w:t>
      </w:r>
    </w:p>
    <w:p w:rsidR="00000000" w:rsidDel="00000000" w:rsidP="00000000" w:rsidRDefault="00000000" w:rsidRPr="00000000" w14:paraId="00000018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Upsell installs you already own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Speakers attach at a 5:1 ratio to cameras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Perpetual licenses. No subscriptions to sell around.</w:t>
      </w:r>
    </w:p>
    <w:p w:rsidR="00000000" w:rsidDel="00000000" w:rsidP="00000000" w:rsidRDefault="00000000" w:rsidRPr="00000000" w14:paraId="0000001C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We've built the resources to help you start the conversation.</w:t>
      </w:r>
    </w:p>
    <w:p w:rsidR="00000000" w:rsidDel="00000000" w:rsidP="00000000" w:rsidRDefault="00000000" w:rsidRPr="00000000" w14:paraId="0000001E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[Access your Campaign 1 Partner Resources → </w:t>
      </w:r>
      <w:hyperlink r:id="rId7">
        <w:r w:rsidDel="00000000" w:rsidR="00000000" w:rsidRPr="00000000">
          <w:rPr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placeholder-url.axis.com</w:t>
        </w:r>
      </w:hyperlink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Axis Partner Marketing Group</w:t>
      </w:r>
    </w:p>
    <w:p w:rsidR="00000000" w:rsidDel="00000000" w:rsidP="00000000" w:rsidRDefault="00000000" w:rsidRPr="00000000" w14:paraId="00000022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© Axis Communications. You are receiving this email as a member of the Axis Partner Program. To manage your email preferences, [click here]. | [Unsubscribe]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rPr>
          <w:b w:val="1"/>
          <w:bCs w:val="1"/>
          <w:color w:val="ff0000"/>
          <w:sz w:val="20"/>
          <w:szCs w:val="20"/>
        </w:rPr>
      </w:pPr>
      <w:bookmarkStart w:colFirst="0" w:colLast="0" w:name="_joai01wmnzr6" w:id="2"/>
      <w:bookmarkEnd w:id="2"/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EMAIL 2 — The Business Case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sz w:val="20"/>
          <w:szCs w:val="20"/>
          <w:rtl w:val="0"/>
        </w:rPr>
        <w:t xml:space="preserve"> Expand on the complete Partner revenue and solution opportunity to build urgency around the four product layers, driving interested Partners to the LP. 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Timing:</w:t>
      </w:r>
      <w:r w:rsidDel="00000000" w:rsidR="00000000" w:rsidRPr="00000000">
        <w:rPr>
          <w:sz w:val="20"/>
          <w:szCs w:val="20"/>
          <w:rtl w:val="0"/>
        </w:rPr>
        <w:t xml:space="preserve"> Day 7 (one week after Email 1)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Subject Line Recommendations: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Primary: Four ways to grow revenue from your S-series base.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ALT: The full picture on Axis Network Audio—and what it means for your business.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ALT: F</w:t>
      </w:r>
      <w:r w:rsidDel="00000000" w:rsidR="00000000" w:rsidRPr="00000000">
        <w:rPr>
          <w:sz w:val="20"/>
          <w:szCs w:val="20"/>
          <w:rtl w:val="0"/>
        </w:rPr>
        <w:t xml:space="preserve">rom video to total site control—here's the upsell roadmap.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Preview text:</w:t>
      </w:r>
      <w:r w:rsidDel="00000000" w:rsidR="00000000" w:rsidRPr="00000000">
        <w:rPr>
          <w:sz w:val="20"/>
          <w:szCs w:val="20"/>
          <w:rtl w:val="0"/>
        </w:rPr>
        <w:t xml:space="preserve"> It starts with audio—and ends with a complete, scalable solution your clients will value.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Hi [First Name],</w:t>
      </w:r>
    </w:p>
    <w:p w:rsidR="00000000" w:rsidDel="00000000" w:rsidP="00000000" w:rsidRDefault="00000000" w:rsidRPr="00000000" w14:paraId="00000033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There are four Network Audio cross/up-sell opportunities you can act on right now with clients you already own.</w:t>
      </w:r>
    </w:p>
    <w:p w:rsidR="00000000" w:rsidDel="00000000" w:rsidP="00000000" w:rsidRDefault="00000000" w:rsidRPr="00000000" w14:paraId="00000035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</w:t>
      </w:r>
      <w:commentRangeStart w:id="1"/>
      <w:r w:rsidDel="00000000" w:rsidR="00000000" w:rsidRPr="00000000">
        <w:rPr>
          <w:sz w:val="20"/>
          <w:szCs w:val="20"/>
          <w:u w:val="single"/>
          <w:rtl w:val="0"/>
        </w:rPr>
        <w:t xml:space="preserve">Network Audio Portfolio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sz w:val="20"/>
          <w:szCs w:val="20"/>
          <w:rtl w:val="0"/>
        </w:rPr>
        <w:t xml:space="preserve">: Naturally add IP speakers, strobes, and sensors on the infrastructure they already own. One PoE cable. AI analytics built in. Your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pitch: Don't just record what happened. Stop it while it's happening.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Audio Manager Pro Software</w:t>
      </w:r>
      <w:r w:rsidDel="00000000" w:rsidR="00000000" w:rsidRPr="00000000">
        <w:rPr>
          <w:sz w:val="20"/>
          <w:szCs w:val="20"/>
          <w:rtl w:val="0"/>
        </w:rPr>
        <w:t xml:space="preserve">: Your customers already own 10 perpetual licenses, so the conversation is "let's turn on what you already own." Scale to 5,000 speakers, 200 zones. No subscriptions.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Pitch: You already own it. Let's turn it 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ACS Pro Licenses</w:t>
      </w:r>
      <w:r w:rsidDel="00000000" w:rsidR="00000000" w:rsidRPr="00000000">
        <w:rPr>
          <w:sz w:val="20"/>
          <w:szCs w:val="20"/>
          <w:rtl w:val="0"/>
        </w:rPr>
        <w:t xml:space="preserve">: Expand beyond out-of-the-box capacity. Add Axis devices or pull in third-party cameras — perpetual licenses, no rip-and-replace.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Pitch: Protect the install. Scale the ecosystem.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ACS Pro + AAM Pro Integration</w:t>
      </w:r>
      <w:r w:rsidDel="00000000" w:rsidR="00000000" w:rsidRPr="00000000">
        <w:rPr>
          <w:sz w:val="20"/>
          <w:szCs w:val="20"/>
          <w:rtl w:val="0"/>
        </w:rPr>
        <w:t xml:space="preserve">: Video an</w:t>
      </w:r>
      <w:r w:rsidDel="00000000" w:rsidR="00000000" w:rsidRPr="00000000">
        <w:rPr>
          <w:sz w:val="20"/>
          <w:szCs w:val="20"/>
          <w:rtl w:val="0"/>
        </w:rPr>
        <w:t xml:space="preserve">d audio in one interface—t</w:t>
      </w:r>
      <w:r w:rsidDel="00000000" w:rsidR="00000000" w:rsidRPr="00000000">
        <w:rPr>
          <w:sz w:val="20"/>
          <w:szCs w:val="20"/>
          <w:rtl w:val="0"/>
        </w:rPr>
        <w:t xml:space="preserve">he camera detects an event and the speaker responds automatically. One platform, one vendor, zero gaps.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Pitch: One hand to hold.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full breakdown, plus everything you need to take this to your clients, is on the Campaign 1 page.</w:t>
      </w:r>
    </w:p>
    <w:p w:rsidR="00000000" w:rsidDel="00000000" w:rsidP="00000000" w:rsidRDefault="00000000" w:rsidRPr="00000000" w14:paraId="0000003F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[Get your Campaign 1 resources → </w:t>
      </w:r>
      <w:hyperlink r:id="rId8">
        <w:r w:rsidDel="00000000" w:rsidR="00000000" w:rsidRPr="00000000">
          <w:rPr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placeholder-url.axis.com</w:t>
        </w:r>
      </w:hyperlink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Axis Partner Marketing Group</w:t>
      </w:r>
    </w:p>
    <w:p w:rsidR="00000000" w:rsidDel="00000000" w:rsidP="00000000" w:rsidRDefault="00000000" w:rsidRPr="00000000" w14:paraId="00000043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© Axis Communications. You are receiving this email as a member of the Axis Partner Program. To manage your email preferences, [click here]. | [Unsubscribe]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rPr>
          <w:b w:val="1"/>
          <w:bCs w:val="1"/>
          <w:color w:val="ff0000"/>
          <w:sz w:val="20"/>
          <w:szCs w:val="20"/>
        </w:rPr>
      </w:pPr>
      <w:bookmarkStart w:colFirst="0" w:colLast="0" w:name="_2kbw38s6iohr" w:id="3"/>
      <w:bookmarkEnd w:id="3"/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EMAIL 3 — The Close</w:t>
      </w:r>
    </w:p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Goal</w:t>
      </w:r>
      <w:r w:rsidDel="00000000" w:rsidR="00000000" w:rsidRPr="00000000">
        <w:rPr>
          <w:sz w:val="20"/>
          <w:szCs w:val="20"/>
          <w:rtl w:val="0"/>
        </w:rPr>
        <w:t xml:space="preserve">: Drive action with last-chance urgency while making it easy to take the next step—visiting the LP to download assets, contact rep, or book a conversation. 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Timing</w:t>
      </w:r>
      <w:r w:rsidDel="00000000" w:rsidR="00000000" w:rsidRPr="00000000">
        <w:rPr>
          <w:sz w:val="20"/>
          <w:szCs w:val="20"/>
          <w:rtl w:val="0"/>
        </w:rPr>
        <w:t xml:space="preserve">: Day 14 (one week after Email 2)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Subject line: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Primary: Your clients are waiting for this conversation. Here's everything you need.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ALT: </w:t>
      </w:r>
      <w:r w:rsidDel="00000000" w:rsidR="00000000" w:rsidRPr="00000000">
        <w:rPr>
          <w:sz w:val="20"/>
          <w:szCs w:val="20"/>
          <w:rtl w:val="0"/>
        </w:rPr>
        <w:t xml:space="preserve">Last call: your Campaign 1 partner resources are ready and waiting.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ALT: Activating your audio opportunity starts here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Preview text</w:t>
      </w:r>
      <w:r w:rsidDel="00000000" w:rsidR="00000000" w:rsidRPr="00000000">
        <w:rPr>
          <w:sz w:val="20"/>
          <w:szCs w:val="20"/>
          <w:rtl w:val="0"/>
        </w:rPr>
        <w:t xml:space="preserve">: Everything you need to have this conversation—in one place, ready to go.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Hi [First Name],</w:t>
      </w:r>
    </w:p>
    <w:p w:rsidR="00000000" w:rsidDel="00000000" w:rsidP="00000000" w:rsidRDefault="00000000" w:rsidRPr="00000000" w14:paraId="00000055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It's time to act. Here's what's ready for you right now:</w:t>
      </w:r>
    </w:p>
    <w:p w:rsidR="00000000" w:rsidDel="00000000" w:rsidP="00000000" w:rsidRDefault="00000000" w:rsidRPr="00000000" w14:paraId="00000057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Customer-Ready Presentation</w:t>
      </w:r>
      <w:r w:rsidDel="00000000" w:rsidR="00000000" w:rsidRPr="00000000">
        <w:rPr>
          <w:sz w:val="20"/>
          <w:szCs w:val="20"/>
          <w:rtl w:val="0"/>
        </w:rPr>
        <w:t xml:space="preserve">: T</w:t>
      </w:r>
      <w:r w:rsidDel="00000000" w:rsidR="00000000" w:rsidRPr="00000000">
        <w:rPr>
          <w:sz w:val="20"/>
          <w:szCs w:val="20"/>
          <w:rtl w:val="0"/>
        </w:rPr>
        <w:t xml:space="preserve">he complete Network Audio story, built to present. No prep required.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Customer Leave-Behind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A polished one-pager your clients keep after the meeting.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Direct Access to Axis Experts</w:t>
      </w:r>
      <w:r w:rsidDel="00000000" w:rsidR="00000000" w:rsidRPr="00000000">
        <w:rPr>
          <w:sz w:val="20"/>
          <w:szCs w:val="20"/>
          <w:rtl w:val="0"/>
        </w:rPr>
        <w:t xml:space="preserve">: R</w:t>
      </w:r>
      <w:r w:rsidDel="00000000" w:rsidR="00000000" w:rsidRPr="00000000">
        <w:rPr>
          <w:sz w:val="20"/>
          <w:szCs w:val="20"/>
          <w:rtl w:val="0"/>
        </w:rPr>
        <w:t xml:space="preserve">eady to help you identify accounts and work the opportunity.</w:t>
      </w:r>
    </w:p>
    <w:p w:rsidR="00000000" w:rsidDel="00000000" w:rsidP="00000000" w:rsidRDefault="00000000" w:rsidRPr="00000000" w14:paraId="0000005B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Everything is in one place. One click gets you in.</w:t>
      </w:r>
    </w:p>
    <w:p w:rsidR="00000000" w:rsidDel="00000000" w:rsidP="00000000" w:rsidRDefault="00000000" w:rsidRPr="00000000" w14:paraId="0000005D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[Access your resources and get started → </w:t>
      </w:r>
      <w:hyperlink r:id="rId9">
        <w:r w:rsidDel="00000000" w:rsidR="00000000" w:rsidRPr="00000000">
          <w:rPr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placeholder-url.axis.com</w:t>
        </w:r>
      </w:hyperlink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Questions? Reach out to your Axis rep or contact us at [Partner Support Contact].</w:t>
      </w:r>
    </w:p>
    <w:p w:rsidR="00000000" w:rsidDel="00000000" w:rsidP="00000000" w:rsidRDefault="00000000" w:rsidRPr="00000000" w14:paraId="00000061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Axis Partner Marketing Group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© Axis Communications. You are receiving this email as a member of the Axis Partner Program. To manage your email preferences, [click here]. | [Unsubscribe]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Dominique Gillis" w:id="1" w:date="2026-06-10T18:19:46Z"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just curious, are the underlines denoting these are hyperlinks/clickable, or just titles? (in email 2 &amp; 3)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I'm not sure if that's a confusing element for a user on a device, vs. them being bolded</w:t>
      </w:r>
    </w:p>
  </w:comment>
  <w:comment w:author="Dominique Gillis" w:id="0" w:date="2026-06-10T18:29:50Z"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know the em dashes are controversial these days. i understand the use of them here, but do think 4 of them in one small email is a bit excessive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placeholder-url.axis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placeholder-url.axis.com" TargetMode="External"/><Relationship Id="rId8" Type="http://schemas.openxmlformats.org/officeDocument/2006/relationships/hyperlink" Target="http://placeholder-url.ax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